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 w:before="0" w:after="0"/>
        <w:ind w:firstLine="709"/>
        <w:jc w:val="righ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Экз. №_</w:t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righ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МЕТОДИЧЕСКИЕ РЕКОМЕНДАЦИИ</w:t>
      </w:r>
    </w:p>
    <w:p>
      <w:pPr>
        <w:pStyle w:val="Normal"/>
        <w:spacing w:lineRule="exact" w:line="240" w:before="0" w:after="0"/>
        <w:ind w:firstLine="709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противодействию распространения деструктивного влияния идей движений «School Shooting» и «Колумбайн»</w:t>
      </w:r>
    </w:p>
    <w:p>
      <w:pPr>
        <w:pStyle w:val="Normal"/>
        <w:spacing w:lineRule="exact" w:line="240" w:before="0" w:after="0"/>
        <w:ind w:firstLine="709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(подготовлены на основании разработок Правительства Нижегородской области)</w:t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0"/>
          <w:szCs w:val="28"/>
        </w:rPr>
      </w:pPr>
      <w:r>
        <w:rPr>
          <w:rFonts w:ascii="Times New Roman" w:hAnsi="Times New Roman"/>
          <w:b w:val="false"/>
          <w:bCs w:val="false"/>
          <w:sz w:val="20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240" w:before="0" w:after="0"/>
        <w:ind w:firstLine="709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Ставрополь, 2023 г.</w:t>
      </w:r>
    </w:p>
    <w:p>
      <w:pPr>
        <w:pStyle w:val="Normal"/>
        <w:spacing w:lineRule="exact" w:line="240" w:before="0" w:after="0"/>
        <w:ind w:firstLine="709"/>
        <w:jc w:val="center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СОДЕРЖАНИЕ</w:t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 w:cs="Times New Roman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 w:cs="Times New Roman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791"/>
        <w:gridCol w:w="563"/>
      </w:tblGrid>
      <w:tr>
        <w:trPr/>
        <w:tc>
          <w:tcPr>
            <w:tcW w:w="8791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Введение</w:t>
            </w:r>
          </w:p>
        </w:tc>
        <w:tc>
          <w:tcPr>
            <w:tcW w:w="563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791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Истоки, понятие и признаки движения «Колумбайн»</w:t>
            </w:r>
          </w:p>
        </w:tc>
        <w:tc>
          <w:tcPr>
            <w:tcW w:w="563" w:type="dxa"/>
            <w:tcBorders/>
          </w:tcPr>
          <w:p>
            <w:pPr>
              <w:pStyle w:val="Style19"/>
              <w:spacing w:before="0" w:after="16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791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Психологические особенности подростков, склонных к «Колумбайну»</w:t>
            </w:r>
          </w:p>
        </w:tc>
        <w:tc>
          <w:tcPr>
            <w:tcW w:w="563" w:type="dxa"/>
            <w:tcBorders/>
          </w:tcPr>
          <w:p>
            <w:pPr>
              <w:pStyle w:val="Style19"/>
              <w:spacing w:before="0" w:after="16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8791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Профилактика «Колумбайна» в образовательных учреждениях</w:t>
            </w:r>
          </w:p>
        </w:tc>
        <w:tc>
          <w:tcPr>
            <w:tcW w:w="563" w:type="dxa"/>
            <w:tcBorders/>
          </w:tcPr>
          <w:p>
            <w:pPr>
              <w:pStyle w:val="Style19"/>
              <w:spacing w:before="0" w:after="16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8791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Список литературы</w:t>
            </w:r>
          </w:p>
        </w:tc>
        <w:tc>
          <w:tcPr>
            <w:tcW w:w="563" w:type="dxa"/>
            <w:tcBorders/>
          </w:tcPr>
          <w:p>
            <w:pPr>
              <w:pStyle w:val="Style19"/>
              <w:spacing w:before="0" w:after="16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8791" w:type="dxa"/>
            <w:tcBorders/>
          </w:tcPr>
          <w:p>
            <w:pPr>
              <w:pStyle w:val="Style19"/>
              <w:spacing w:before="0" w:after="160"/>
              <w:rPr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Глоссарий</w:t>
            </w:r>
          </w:p>
        </w:tc>
        <w:tc>
          <w:tcPr>
            <w:tcW w:w="563" w:type="dxa"/>
            <w:tcBorders/>
          </w:tcPr>
          <w:p>
            <w:pPr>
              <w:pStyle w:val="Style19"/>
              <w:spacing w:before="0" w:after="160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24</w:t>
            </w:r>
          </w:p>
        </w:tc>
      </w:tr>
    </w:tbl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 w:cs="Times New Roman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</w:r>
      <w:r>
        <w:br w:type="page"/>
      </w:r>
    </w:p>
    <w:p>
      <w:pPr>
        <w:pStyle w:val="Normal"/>
        <w:spacing w:lineRule="exact" w:line="240" w:before="0" w:after="0"/>
        <w:ind w:firstLine="709"/>
        <w:jc w:val="center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ВВЕДЕНИЕ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Проблема распространения деструктивного поведения в детско-юношеской среде не утрачивает своей актуальности. Социализация современных подростков характеризуется неопределенностью, непредсказуемостью, неустойчивостью. Основными агентами социализации детей и молодежи являются уже не семья и государство в лице социальных институтов, а медийно-информационная среда. Таким образом, развлекательно-досуговые и потребительские устремления детей и молодежи, подкрепляемые медийно-информационной средой, при одновременном пренебрежении к труду и образованию формируют базис для деструктивного поведения.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Ученые фиксируют стремительную примитивизацию ценностно-смысловой сферы у подрастающих поколений, выявляют в сознании детей и молодежи оправдательные установки относительно различных форм зависимости от пагубных привычек, насилия, суицидов, сексуальных патологий. Дети, подростки, молодые люди не только не считают нужным вести борьбу с социальными патологиями, но и даже не осуждают их, демонстрируя равнодушие и цинизм. В детско-юношеской среде стал наблюдаться парадокс: девиация, в ее традиционном понимании, становится нормой, а норма, восходящая к основам национальной и общемировой культуры, рассматривается в качестве отклонения.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Очевидна потребность в разработке действенных профилактических и заградительных мер, в подготовке компетентных специалистов в сфере предупреждения деструктивного поведения детей и молодежи. В связи с этим работникам образовательных организаций необходимо обладать высоким уровнем девиантологической компетентности, определять признаки включенности детей и молодежи в деструктивные сообщества, обладать навыками предотвращения вовлечения в деструктивные объединения, проектирования профилактических программ, опытом реализации профилактических мероприятий в условиях образовательных учреждений.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Из деструктивных субкультур наибольшую опасность на данный момент представляет Международное молодежное движение «Колумбайн» (другое наименование «Скулшутинг»), которое признано Верховным судом Российской Федерации террористическим и запрещенным на территории России в любом виде.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ИСТОКИ, ПОНЯТИЕ И ПРИЗНАКИ ДВИЖЕНИЯ «КОЛУМБАЙН»</w:t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«КОЛУМБАЙН»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обобщенное название вооруженных атак на школы и другие учебные заведения, которое связано с событиями в одноименной школе в американском Денвере.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«Колумбайн»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название американской школы в штате Колорадо, в которую 20 апреля 1999 г. учащиеся старших классов Эрик Харрис и Дилан Клиболд ворвались и устроили стрельбу: погибли 13 человек, еще 37 пострадали. Оба преступника покончили с собой. После этого понятие «Колумбайн» вошло в обиход.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 современном мире подростки являются активными пользователями социальных сетей, в которых распространяются деструктивные культы и сообщества. Интернет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основной проводник «Колумбайна» в России. Привыкая к деструктивному контенту, подхватывая многие взгляды, правила, нормы, молодые люди готовы следовать «модным» направлениям, вынося их в реальную жизнь.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Основа движения «Колумбайн»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идеология насилия, преследующая цели массовой гибели людей, устрашения населения и дестабилизации обстановки в стране путем реализации масштабных насильственных акций преимущественно в стенах учебных заведений.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сентябре 2017 года в подмосковном городе Ивантеевка произошло первое в России нападение на школу, совершенное в стилистике американской субкультуры «Колумбайн», являющейся самой опасной разновидностью скулшутинга или школьных расстрелов.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СКУЛШУТИНГ (англ. school shooting ‘школьная стрельба')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—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применение вооружённого насилия на территории образовательных учреждений (главным образом к учащимся), очень часто перерастающее в массовые убийства.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Более чем за четыре года, прошедших с этого времени, таких нападений было зафиксировано еще 10, а 94, по данным ФСБ, удалось предотвратить. По состоянию на середину 2022 года погибло 43 человека, включая четверых нападавших, не менее 200 человек получили ранения и травмы.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период с 1999 по 2018 год в мире произошло по различным оценкам до 264 подобных инцидентов, в том числе два на постсоветском пространстве (Баку, 2009 и Минск, 2016).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18 октября 2018 г. президент России В.В. Путин, оценивая нападение на Керченский политехнический колледж, отметил, что «в соцсетях, в Интернете мы видим, что созданы специальные сообщества... Молодые люди с неустойчивой психикой создают для себя каких-то лжегероев... Это значит, что мы не создаем нужного, интересного и полезного контента для молодых людей, и они хватают этот суррогат героизма. Это приводит к трагедиям.». В настоящее время (июнь 2022 года) скулшутинг, в том числе основанный на идеологии «Колумбайн», стал одной из главных угроз национальной безопасности России.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 февраля 2022 года Верховный суд Российской Федерации удовлетворил иск Генеральной прокуратуры и признал Международное молодежное движение «Колумбайн» (другое используемое наименование «Скулшутинг») террористическим, следовательно, запрещенным на территории России в любом виде.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Следует отметить, что по одному или нескольким признакам нельзя причислить подростка к потенциальному «Колумбайнеру», только симптокомплекс всех перечисленных признаков может свидетельствовать о том, что подросток входит в эту группу.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Основные характеристики скулшутеров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Среди множества типов школьных стрелков (скулшутеров) на данный момент выделяются два основных: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совершившие преступление из соображения мести конкретному лицу (реже - хулиганских соображений);</w:t>
      </w:r>
    </w:p>
    <w:p>
      <w:pPr>
        <w:pStyle w:val="Normal"/>
        <w:widowControl w:val="false"/>
        <w:numPr>
          <w:ilvl w:val="0"/>
          <w:numId w:val="3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приверженцев деструктивной субкультуры «Колумбайн», которые убивают неизбирательно.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Наибольшую общественную угрозу несут именно «Колумбайнеры», которые ответственны за наиболее резонансные и кровавые атаки.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b/>
          <w:bCs/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Признаки истинного «Колумбайнера»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Подражание «основоположникам» и продолжателям этой субкультуры через копирование: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имиджа;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(псевдо)идеологических установок;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способов совершения преступлений (желание заранее сообщить о своих намерениях, спланированное и организованное нападение, убийство или телесные повреждения, носящие умышленный характер);</w:t>
      </w:r>
    </w:p>
    <w:p>
      <w:pPr>
        <w:pStyle w:val="Normal"/>
        <w:widowControl w:val="false"/>
        <w:numPr>
          <w:ilvl w:val="0"/>
          <w:numId w:val="4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самоубийство.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Особенности аккаунта «Колумбайнера» в социальных сетях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Содержит фото- и видеоматериалы следующего содержания: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суицидальная тематика;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чрезмерной жестокости и агрессии;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увлечение оружием;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расизм;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нацизм;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сатанизм;</w:t>
      </w:r>
    </w:p>
    <w:p>
      <w:pPr>
        <w:pStyle w:val="Normal"/>
        <w:widowControl w:val="false"/>
        <w:numPr>
          <w:ilvl w:val="0"/>
          <w:numId w:val="5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серийные убийцы. </w:t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Последовательность действий преступления типичного «Колумбайнера» при подготовке и совершении преступления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Важной деталью субкультуры «Колумбайн» является максимально точное воспроизведение преступления Клиболда и Харриса, а также Бекмансурова и Галявиева, по следующему алгаритму: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зучить материалы по субкультуре «Колумбайн»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посмотреть культовые фильмы, прочитать культовые книги, подписаться на тематические ресурсы;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риобрести характерную одежду и экипировку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берцы, черный план или куртку, тактические перчатки и разгрузку, футболку или маску с надписью типа «Natural Selection» (естественный отбор»), «Wrath» (гнев»), «Hate» (ненависть), «Бог»;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ыбрать объект для атаки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бычно это среднее учебное заведение, где учится или учился «Колумбайнер», однако случаются атаки и на высшие учебные заведения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опробовать найти сообщника;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оставить план атаки, изучить распорядок дня и план помещений;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риобрести огнестрельное оружие (в случае России ритуальное значение приобрели гладкоствольные помповые ружья) и собрать самодельное взрывное устройство (СВУ);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еред атакой разместить в сети манифест (обращение, заявление, видеоролик) или же оставить дневник с пояснением своих мотивов; допустимо также сообщить о планах атаки знакомым;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таковать следует с утра, желательно во время начала второго урока или второй пары;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овершать убийства в коридорах и незапертых классах, для усиления паники следует использовать СВУ;</w:t>
      </w:r>
    </w:p>
    <w:p>
      <w:pPr>
        <w:pStyle w:val="Normal"/>
        <w:widowControl w:val="false"/>
        <w:numPr>
          <w:ilvl w:val="0"/>
          <w:numId w:val="6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осле расстрела совершить самоубийство.</w:t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Степени риска нападения на учебное заведение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Необходимо провести анализ и дать оценку угрозы действий подростка, оценить степень реальности опасности, которую он может принести своими действиями. Важно определить степень риска нападения на учебное заведение, которая имеет свои маркеры.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Низкая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субъект проявляет интерес к внешним атрибутам идеологии «Колумбайн», просматривает вредоносный контент.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Средняя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субъект изучает и поддерживает идеологию «Колумбайна», открыто использует символику и атрибуты, заинтересован темой массовых убийств в социальных сетях.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Высокая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готов сценарий нападения на учебное заведение с целью массового убийства, выбрано время, место проведения, оружие.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Признаки типичного российского «Колумбайнера»: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олодой человек 14-20 лет из внешне достаточно благополучной семьи (иногда из неполной);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чится обычно средне, хотя может иметь более высокий интеллект, благодаря чему способен вводить в заблуждение психологов и психиатров;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ребывает в депрессивном состоянии, имеет предсуицидальный синдром, склонен к скрытой или явной агрессии, к циничным высказываниям и чрезмерной жестокости;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тчужденный, скрытный, тревожный, инфантильный с завышенными ожиданиями относительно семьи и школы, общества и мира в целом;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 всегда подвергается травле, может сам выступать в качестве зачинщика издевательств над другими;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азделяет идеи расизма, нацизма, национализма, сатанизма;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меет проблемы во взаимоотношениях с противоположным полом;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клонен к сверхценным увлечениям, придерживается мизантропической идеологии, которая проповедует ненависть ко всему человечеству;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читает себя сверхчеловеком или богом, имеющим право убивать нижестоящих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—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«зомби», «биомусор», «червей»;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нтересуется информацией, содержащей описание методов и способов убийства/самоубийства/изготовления оружия и взрывчатки,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ожет самостоятельно их изготовить, имеет навыки долгосрочного планирования нападения на учебное заведение;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ш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утит на тему убийств, составляет и демонстрирует списки своих будущих жертв, может высказывать конкретные угрозы и искать сообщников,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едет тетрадь или записную книжку, в которую записывает имена других людей с агрессивными высказываниями в их адрес (либо оставляет «негативные» рисунки), проявляет интерес к неприятным зрелищам, сценам насилия;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социальных сетях в качестве аватарок и статусов использует фотографии известных скулшутеров, серийных убийц или даты нападений (20.04.1999, 17.10.2018 и др.);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незапно удаляет аккаунт, что является критически важным маркером, указывающим на последнюю стадию подготовки мероприятия;</w:t>
      </w:r>
    </w:p>
    <w:p>
      <w:pPr>
        <w:pStyle w:val="Normal"/>
        <w:widowControl w:val="false"/>
        <w:numPr>
          <w:ilvl w:val="0"/>
          <w:numId w:val="7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меет проблемы с психическим здоровьем. Возможны психотические симптомы (слуховые галлюцинации императивного характера, побуждавшие субъекта к причинению боли и страданий другим; навязчивые мысли и представления об убийстве).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Мотивация поведения «Колумбайнеров»: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i/>
          <w:i/>
          <w:iCs/>
          <w:u w:val="non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>Обида, желание мести.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Обида и желание мести связаны с отношениями в среде сверстников. Обиды подростков могли быть связаны и с нереализованной жаждой признания в сочетании с низкой самооценкой и пессимизмом по поводу своего будущего. Большая часть стрелков считали себя жертвами издевательств или преследований, при этом им редко угрожали напрямую.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Фантазии с насильственным содержанием.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Часто эти фантазии «вызревают» несколько лет, прежде чем реализуются. К фантазиям нередко добавлялось представление о праве решать судьбу других людей. Ближе к совершению действий мысли и планы «Колумбайнеров» все больше начинают проявляться в разговорах с друзьями и в социальных сетях. Это распространенный и очень важный сигнал, который не должен быть пропущен. Уходит «вглубь себя», сосредоточивается на техническом планировании акта.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Отсутствие дружеских отношений.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Эти подростки являются одиночками. В некоторых случаях такие лица были коммуникабельны и даже популярны среди сверстников.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Желание подражать широко известными преступлениям.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Подростки могут быть очарованы и воодушевлены боевиками из «Колумбайна», часто носят аналогичную одежду и выбирают то же оружие, что у их героев. Подростки хотят быть «круче», превзойти своих предшественников (например, убить больше человек).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 w:lef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ind w:firstLine="709" w:left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ПСИХОЛОГИЧЕСКИЕ ОСОБЕННОСТИ ПОДРОСТКОВ, СКЛОННЫХ К «КОЛУМБАЙНУ»</w:t>
      </w:r>
    </w:p>
    <w:p>
      <w:pPr>
        <w:pStyle w:val="Normal"/>
        <w:widowControl w:val="false"/>
        <w:spacing w:lineRule="auto" w:line="240" w:before="0" w:after="0"/>
        <w:ind w:firstLine="709" w:left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exact" w:line="240" w:before="0" w:after="0"/>
        <w:ind w:firstLine="709" w:left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I группа. Подростки, склонные к депрессии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Наличие у подростка высказываний об отсутствии смысла жизни, собственной малоценности указывает на депрессию, которая может предшествовать идеям убийства и самоубийства.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Депрессия может развиться вне связи с какими-то видимыми причинами, на фоне полного физического и социального благополучия. Возникновение этих разновидностей депрессий, как правило, связано с биологическими, внутренними факторами.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Возникновению психогенной депрессии предшествуют отрицательные жизненные события, которые могут носить острый либо хронический характер. К острым стрессам относятся: развод родителей, смерть одного из родителей, ссора с близкими людьми, конфликты со сверстниками.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подростковом возрасте встречаются разные варианты депрессий: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Апатическая депрессия - состояние, для которого характерно снижение и утрата заинтересованности в жизни с затруднением или невозможностью выполнять умственную и физическую нагрузку в результате отсутствия желания, мотивации, стремления к какому-либо виду деятельности, снижения побуждений к психической активности.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Дисфорическая депрессия характеризуется мрачным, угрюмым настроением с вспыльчивостью, озлобленностью и ожесточенным отчаянием. Со слов подростков, их возмущает, «бесит» решительно всё, они «ненавидят всех и вся», понимая в то же время, что для такого отношения нет серьёзных объективных оснований, и они нередко обвиняют себя в бессердечии, чёрствости, невыносимом для окружающих собственном поведении.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заторможенной депрессии преобладают замедленность и затрудненность мышления при отсутствии или слабой выраженности торможения в двигательной сфере и неяркой выраженности депрессивного настроения. Отмечается резкое падение успеваемости, связанное с утратой способности к восприятию новых сведений, субъективным ощущением потери памяти, трудностями воспроизведения нового материала и сосредоточения внимания. На этом фоне появляются нерезко выраженные идеи несостоятельности, самоуничижения, страх школы, иногда с полным отказом от ее посещения.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Депрессия в тяжелых случаях может привести к суицидальным мыслям и попыткам. Суицидальное поведение встречается в подростковом возрасте часто. В последние годы среди лиц юношеского возраста стремительно растет число суицидов, связанных с депрессией. Особенности пубертатного периода, такие как эмоциональная лабильность, неустойчивая самооценка, трудности самоидентификации, коммуникативные проблемы, эгоцентризм делают подростка легко уязвимым, ранимым. В юношеском возрасте совершаются разного рода суицидальные попытки, в значительной мере демонстративного характера.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Ранняя диагностика и лечение депрессии является единственной возможностью предупредить первичную суицидальную попытку и предотвратить ее повторение!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Депрессия часто сопровождается поведенческими расстройствами. В поведении прежде общительные, живые и разговорчивые, подростки становятся одинокими, замкнутыми, теряют интерес к прежним увлечениям. Возникают трудности в социальном взаимодействии, прогулы в школе и избегание школьных мероприятий.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Депрессия может меняться на состояние с повышенной активностью, что предполагает вероятность перехода в маниакальное состояние. Подростки начинают вычурно одеваться, красят волосы в яркие цвета. Для подростков в маниакальном состоянии характерны веселость, отвлекаемость, изменчивость внимания, поверхностность суждений и оценок, оптимистическое отношение к своему настоящему и будущему; хорошее расположение духа, чувство необычайной бодрости, прилив сил, отсутствие утомляемости. Стремление к деятельности сопровождается отсутствием завершения начатых дел, бездумной и беспорядочной тратой денег. У таких школьников ускоряется темп мышления, они становятся многословны, нарушается внимание (внимание ни на чем не задерживается надолго, нередко подросток комментирует все, что попадает в поле зрения). Свойственна также переоценка собственной личности. Иногда маниакальное состояние характеризуется преобладанием раздражительности, гневливости, придирчивости вплоть до возникновения возбуждения со злобой, яростью, разрушительными тенденциями, агрессией.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группа. Замкнутые и необщительные подростки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Замкнутость как черта характера проявляется молчаливостью, формальным контактом с окружающими, отсутствием близких друзей. Подростки предпочитают быть сами по себе, выбирая деятельность и хобби, которые не требуют взаимодействия с другими людьми (например, компьютерные игры). Контакты с окружающими сопряжены для них с чувством неловкости, напряжением. Не умея проникнуть в чужие переживания, угадать желания других, почувствовать неприязненное отношение к себе или, наоборот, симпатию и расположение, уловить тот момент, когда не надо навязывать свое присутствие и когда, наоборот, надо выслушать, посочувствовать, они подвергаются насмешкам и даже жестоким преследованиям со стороны других подростков. Такие школьники ранимы, чувствительны к замечаниям, насмешкам. Им трудно объяснять свою точку зрения, так как люди их не понимают, не согласны с ними. Некоторых из этих подростков отличает самостоятельное, нестандартное, небанальное, возможно, творческое мышление. Такие подростки, не будучи склонны к групповой преступной деятельности, могут совершать серьезные правонарушения «во имя группы», желая, чтобы «группа признала их своими». Они, как правило действуют в одиночку, умеют скрывать свои поступки, не ищут сообщников, хорошо обдумывают свои действия.</w:t>
      </w:r>
    </w:p>
    <w:p>
      <w:pPr>
        <w:pStyle w:val="Normal"/>
        <w:widowControl w:val="false"/>
        <w:spacing w:lineRule="auto" w:line="24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группа. Подростки, склонные к переоценке своей личности и самолюбованию (нарциссические личности)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Одна из главных характеристик таких личностей - чередование ощущений собственной грандиозности и собственной ущербности. Они стараются казаться лучше, чем есть, для того, чтобы произвести благоприятное впечатление на других. Критику воспринимают очень болезненно и пытаются избежать ее всеми способами. Защищаясь от ощущения своей незначительности, используют тщеславие, презрение, высокомерие. Проблемы межличностного общения обычно проявляются в виде невозможности создавать и поддерживать близкие отношения и/или как чувство безразличия к другим (человек не в состоянии сопереживать ближнему). Для таких личностей скулшутинг может быть подтверждением их значимости и превосходства над другими.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группа. Подозрительные и недоверчивые подростки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Такие подростки с подозрительностью относятся к окружающим. Считают, что другие намерены причинить им вред или обмануть их, даже при отсутствии или недостаточной обоснованности этих чувств. Бурно реагируют на критику, постоянно кем-то или чем-то недовольны, злопамятны и мстительны. Они склонны искажать факты, расценивать нейтральные или даже дружеские действия как враждебные. Происходящие события в жизни нередко связывают с заговорами, собственной ответственности и участия в причинно-следственных связях не видят. У них просматриваются тенденции к эгоцентризму. На промахи и неудачи реагируют очень ярко. Эти подростки честолюбивы, заносчивы и самонадеянны, не умеют прощать обиды, ревнивы и несговорчивы, прямолинейны, склонны переоценивать свои возможности и способности. Любят отстаивать свою правоту, но действительно правыми бывают не всегда.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группа. Подростки, склонные к асоциальному поведению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Такие подростки имеют очень высокое мнение о себе, могут быть очень упрямы, самоуверенны и высокомерны. Могут также быть обаятельными, разговорчивыми и мягкими на словах в попытках заполучить желаемое. Часто разглагольствуют о «деспотическом режиме», «моральном угнетении», «пропасти между поколениями». Могут обманывать или манипулировать людьми, чтобы заполучить желаемое. Эти подростки часто раздражаются и физически агрессивны. Раскаяние за совершенные действия отсутствует. Могут рационализировать свои действия, обвиняя тех, кого они обидели («они это заслужили») или утверждать, что такова жизнь. Они не испытывают угрызений совести и любой ценой делают то, что лучше для них самих. У них наблюдается недостаток эмпатии и равнодушие. Они могут пренебрегать чувствами и правами других, быть равнодушными к их страданиям.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Безусловно, педагог не может и не должен диагностировать психические расстройства, но изменившееся поведение подростка, он зачастую может заметить первым и поставить в известность школьного психолога и родителей, тем самым предупредить трагическое развитие событий.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ПРОФИЛАКТИКА «КОЛУМБАЙНА» В ОБРАЗОВАТЕЛЬНЫХ УЧРЕЖДЕНИЯХ </w:t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Профилактика деструктивной агрессии должна проводиться не только в формате реагирования в ответ на чрезвычайные ситуации, но и в формате профилактики (начиная с первичной), включающей целенаправленную деятельность и создание условий для формирования у подрастающего поколения ценностных установок, представлений о нормах этики, просоциального поведения.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Следует принимать во внимание, что построение превентивной работы вокруг нравственных ценностей затруднено превалированием утилитарных, материальных ценностей в смысловом поле не только подростков, но и взрослых. Потому систему воспитательной работы следует конструировать через постепенное стимулирование подростков, а также родителей, на предмет важности формирования ценностей высшего порядка.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этом нужно учитывать, что мотивы обогащения у современных подростков связаны не только с желанием обладания (вещами, гаджетами, оплачиваемыми развлечениями), но и с желанием получить более высокий социальный статус среди значимых сверстников через демонстрацию материальных возможностей.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Необходимо проведение профилактических мероприятий, которые позволят молодому поколению осознать то, что движение «Колумбайн» несет потенциальную опасность; главная задача заключается в том, чтобы убедить обучающихся в ложности транслируемых ценностей. Важно довести до сознания и степень ответственности тех, кто только начинает вовлекаться в данное движение, следует сделать акцент на том, что движение «Колумбайн» (другое используемое наименование «Скулшутинг») является террористическим, 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следовательно, запрещенным на территории России в любом виде.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Рассмотрим уровни профилактики деструктивной агрессии обучающихся образовательных учреждений.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Уровень первичной профилактики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предназначен для всех обучающихся, направленный на недопущение формирования деструктивных убеждений, мировоззрения и опыта деструктивного поведения.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Это целый комплекс мероприятий, цель которых: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дать учащимся социально-психологические знания;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оказать социально-психологическую поддержку;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помочь им раскрыть свой потенциал;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активизировать ресурсы сопротивляемости деструктивным движениям.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Основными направлениями работы являются просвещение, профилактика и психокоррекция.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Первичная профилактика направлена на создание условий для формирования у подростка опыта позитивного общения, преодоления конфликтных ситуаций, принятия самостоятельных решений в ситуациях выбора и ответственности за него на основе сформированных ценностных установок, представлений о этике, нормах поведения.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Важно сформировать коммуникативные навыки, опыт конструктивного ролевого взаимодействия, способность к самооценке, анализу своих действий, понимание их последствий, опыт оценочной деятельности, мотивацию к просоциальному поведению.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Важным аспектом является гражданское образование подростков, которое позволит развивать навыки активного участия в жизни общества, политической грамотности, ответственности за свою судьбу и судьбу страны.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Для формирования активной гражданской позиции современным подросткам необходимы навыки активного участия в гражданских процессах, что позволит подростку научиться оспаривать идеи и действия, не согласующиеся с идеями гражданского общества, критически размышлять, идентифицировать предрассудки и деструктивную пропаганду. 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Внеурочная деятельность (волонтерство) может стать для подростка основой формирования гражданской позиции и социальной активности.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Среди всех групповых форм первичной профилактики деструктивной агрессии широко применяются круглые столы, диспуты, дискуссии.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>Вторичная профилактик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направлена на социально-психологическое сопровождение обучающихся, находящихся в «группе риска»: вмешательство специалистов при начальных стадиях формирования деструктивного поведения, недопущение усугубления личностных, социальных деформаций, недопущение закрепления опыта деструктивного поведения.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Предполагает информирование об учащихся «группы риска» заместителей директоров школ по воспитательной работе; обучение педагогов школы стратегиям взаимодействия с учащимися «группы риска»; индивидуальное консультирование и углубленное психологическое обследование учащихся «группы риска».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Основой вторичной профилактики в образовательной среде является содержание программ, направленных: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на снижение влияния провокативных факторов деструктивного агрессивного поведения и усиление факторов защитных;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•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на развитие ресурса сопротивляемости и противостояния деструктивному контенту.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Таким образом, психологическая коррекция личности обучающегося в аспекте профилактики деструктивной агрессии направлена на снижение влияния «факторов риска» и усиление «факторов защиты».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Третичная профилактика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предполагает работу узкопрофильных специалистов с лицами, группами, проявившими стойкие деструктивные убеждения, получившими опасный опыт деструктивного поведения; недопущение рецидива и максимально возможный возврат деформированной личности, деструктивной группы к социальной норме (ресоциализацию). Важным моментом является работа с классом с целью предотвращения идеализации подростка-одноклассника с деструктивной агрессией.</w:t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СПИСОК ЛИТЕРАТУРЫ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Агрессивное поведение в образовательной среде: аналитический доклад // Анализ результатов теоретических и эмпирических исследований по проекту «Разработка современной концепции комплексной профилактики агрессивного поведения в образовательной среде» / Под ред. Вагнер И.В., Волковой Е.Н., Усольцевой И.В. М.: ФГБНУ «Институт изучения детства, семьи и воспитания Российской академии образования», 2021. 345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Амелина Я.А. Бенефис ненависти. Как «колумбайнеры» и керченский убийца Владислав Росляков стали «героями» российской деструктивной молодежи (18+) / Кавказский геополитический клуб. М.: Издатель А.В. Воробьёв, 2019. 160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Амелина Я.А. «Группы смерти» как угроза национальной безопасности России. М., 2017.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Амелина Я.А. Эклектика экстремизма. Как идеология ненависти завоевывает умы и сердца. М., 2022. 172 с.: с ил.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Андрианова Р.А., Шемшурин А.А., Чернов В.А., Селиванова Е.И. Проблемы и ресурсы комплексной профилактики агрессивного поведения в образовательной организации [Электронный ресурс] // Психолого-педагогические исследования. 2021. Том 13. № 4. C. 107–125.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Баева Л.В. «Группы смерти» и «колумбайн-сообщества» в онлайн-культуре и реальном социуме // Информационное общество. 2019. № 3. С. 33–42.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Бакин А.А., Резовский Р.С. Криминалистическая характеристика обстановки преступлений, совершаемых членами тоталитарных сект // Ученые записки Санкт-Петербургского имени В.Б. Бобкова филиала Российской таможенной академии. 2010. № 1(35). С. 236–240.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Давыдов Д.Г., Хломов К.Д. Массовые убийства в образовательных учреждениях: механизмы, причины, профилактика // Национальный психологический журнал. 2018. № 4(32). С. 62–76.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Дмитриев М.Г., Белов В.Г., Парфенов Ю.А. Психолого-педагогическая диагностика делинквентного поведения у трудных подростков (Части СПб.: ЗАО «ПОНИ», 2010. 316 с.; С. 64–66.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Дунаева Н.И., Баранова Ю.М., Филина Т.В. Проблема профилактики деструктивной агрессии на примере движения «колумбайн» // Проблемы современного педагогического образования. 2022. № 75. Часть 4.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Иванченко Р.Б, Польшиков А.В. Состояние, факторы, предупреждение школьного насилия: экспертный взгляд // Вестник Воронежского института МВД России. 2018. № 4. С. 183–191.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Каллен Д. Колумбайн. М.: Like Book, 2019. 608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Кто такие Колумбайнеры и как их распознать: Методическое пособие / Авторы: Р.А. Силантьев, Р.В. Голубин, Н.И. Дунаева, Е.А. Замышевская, С.А. Стрекалова, Л.Н. Касимова, С.А. Судьин. – Нижний Новгород: Правительство Нижегородской области, 2022. – 70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Малафеева М.А. Кто виноват в массовых школьных расстрелах. Мнения экспертов // Профилактика экстремизма в системе образования: Сборник материалов Центра профилактики религиозного и этнического экстремизма в образовательных организациях Российской Федерации / Сост. А.С. Спрыгин, И.С. Анофриев. Выпуск 4. М.: МПГУ, 2019. С. 60–68.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Малюшина Ю.А., Шатилович С.Н., Федорова О.Б. Изучение психологического механизма насильственных преступлений как один из аспектов профилактики скулшутинга // Вестник Московского государственного областного университета. Серия: Психологические науки. 2021. №. 3. С. 86–97.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Методические рекомендации по внедрению в практику образовательных организаций современных методик в сфере профилактики деструктивного поведения подростков и молодежи (на основе разработок российских ученых). М.: ФИОКО, 2021. 62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Силантьев Р.А., Чекмаев С.В. Деструктология. Как быстро и надежно лишиться денег и здоровья. 10 шагов к успеху. М.: Пятый Рим, 2020. 288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Силантьев Р.А., Малыгина И.В., Полетаева М.А., Силантьева А.И. Основы деструктологии: Учебник. М: ФИВ, 2020. 208 с.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Шиллер В.В. Методы диагностики и профилактики деструктивных проявлений в молодежной среде (опыт Кузбасского регионального мониторинга экстремизма и терроризма) // Современные системы безопасности – антитеррор: материалы конгрессной части ХIII Всероссийского специализированного форума (24–25 мая 2017 г.). Красноярск: СибЮИ МВД России, 2017. С. 188–191.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Эбич А.В. Психологическое насилие в социуме, как фактор негативной трансформации идентичности // Журнал практического психолога. 2004. № 4. С. 188–194.</w:t>
      </w:r>
    </w:p>
    <w:p>
      <w:pPr>
        <w:pStyle w:val="Normal"/>
        <w:widowControl w:val="false"/>
        <w:numPr>
          <w:ilvl w:val="0"/>
          <w:numId w:val="2"/>
        </w:numPr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Юнг К.Г. Психология нацизма: Вотан / К.Г. Юнг // О современных мифах. М.:Практика, 1994. С. 213–251. </w:t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ГЛОССАРИЙ</w:t>
      </w:r>
    </w:p>
    <w:p>
      <w:pPr>
        <w:pStyle w:val="Normal"/>
        <w:widowControl w:val="false"/>
        <w:spacing w:lineRule="auto" w:line="360" w:before="0" w:after="0"/>
        <w:ind w:firstLine="709" w:left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Агрессия – мотивированное деструктивное поведение, противоречащее нормам сосуществования людей, наносящее вред объектам нападения. Тенденция (стремление), проявляющаяся в реальном поведении или фантазировании с целью подчинить себе других, либо доминировать над ними.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Агрессивно-депрессивные посты – посты, выкладываемые подростками, выражающие агрессивное отношение к кому- или чему-либо или негативное отношение к себе и суицидальные наклонности.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Аккаунт – набор информации, необходимой для идентификации пользователя. Его используют для получения доступа к социальным сетям, персональному компьютеру и смартфону, информации отдельных сайтов.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АУЕ – экстремистская организация, популярная среди молодёжи и направленная на совершение преступлений, правонарушений и антисоциальный образ жизни.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Аутоагрессия — активность, нацеленная (осознанно или неосознанно) на причинение себе вреда в физической и психической сферах, форма деструктивного поведения.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Буллинг – травля, агрессивное преследование одного из членов коллектива со стороны другого или других.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Виктимность – (англ. victim ‘жертва’) склонность личности становиться жертвой обстоятельств, противоправных действий. Подобные люди уязвимы перед более сильными, подавляющими их личностями, которые могут склонить их к совместным авантюрам против их воли (например, наркокурьерству).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Группа смерти – группа людей, в которой участники планомерно подготавливают собственную смерть под руководством администратора группы.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Девиантное поведение – устойчивое поведение личности, отклоняющееся от общепринятых, наиболее распространённых и устоявшихся общественных норм.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Депрессивное поведение – состояние сниженной самооценки и волевой активности при котором индивид испытывает негативные эмоции: подавленность, тоску, отчаяние.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Деструктивное поведение – практические или вербальные проявления внутренней деятельности индивида, направленные на разрушение чего-либо; поведение, причиняющее ущерб, приводящее к разрушению.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Деструктивный контент – контент, массового распространения, направленный на потрансляцию аморальной, нелицензированной информации.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Деструктивная субкультура – сфера культуры, поддерживающая поведение среди участников, которое причиняет ущерб и приводит к разрушениям.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Деформация – искажение индивидом полученной информации и окружающего мира через призму профессиональных обязанностей и интересов.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Кибербуллинг – травля, производящаяся в социальных сетях.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Ксенофобия – навязчивый страх перед незнакомыми лицами; ненависть, нетерпимость к кому- или чему-либо чужому, незнакомому, непривычному в отношении мужчин (андроцид и сексуальная объективация мужчин).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Колумбайнеры – подростки, интересующиеся массовым убийством в американской школе «Колумбайн» и другими подобными нападениями, являющиеся поклонниками тех, кто совершил данные преступления.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Мизантропия (человеконенавистничество) – отчуждение от людей, ненависть к ним; нелюдимость. Мизантропия выступает как крайняя форма индивидуализма, противопоставления личности обществу. Связана с пессимизмом, недоверием, подозрительностью. Некоторыми исследователями рассматривается как патологическое психофизиологическое свойство личности. Данная склонность может являться основной жизненной философией.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Нарциссическое поведение – поведение, управляемое чувством собственной грандиозности, обращением либидо на себя, а также повышенной потребностью в подтверждении своей значимости извне.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Селфхарм (англ. self-harm ‘самоповреждение’) – преднамеренное повреждение своего тела по различным причинам. Самоповреждение встречается как симптом многих психических расстройств. Наиболее частая форма самоповреждения – порезы кожи и расцарапывание кожи при помощи острых предметов. Может выступать в качестве «крика о помощи» или способа обратить на себя внимание. Увечья (например, порезать вены) могут наноситься без суицидальных намерений, но так или иначе служат «тревожным звоночком» о нестабильном психическом состоянии подростка.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Скулшутинг (англ. school shooting ‘школьная стрельба’) – вооружённые нападения в учебных учреждениях или скулшутинг, применение вооружённого насилия на территории образовательных учреждений (главным образом к учащимся), очень часто перерастающее в массовые убийства.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Социальная адаптивность – способность индивида к интеграции в обществе и активное приспособление к условиям социальной среды.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Суицид – умышленное лишение себя жизни.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Токсичный контент – контент, основу которого составляют аморальные, агрессивно-направленные на кого-то или на что-то темы.</w:t>
      </w:r>
    </w:p>
    <w:p>
      <w:pPr>
        <w:pStyle w:val="Normal"/>
        <w:widowControl w:val="false"/>
        <w:spacing w:lineRule="auto" w:line="360" w:before="0" w:after="0"/>
        <w:ind w:firstLine="709" w:lef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Шутинг – стрельба в месте массового скопления людей с целью ранения или убийства как можно большего количества человек.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firstLine="709" w:left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1134" w:bottom="18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jc w:val="center"/>
      <w:rPr/>
    </w:pPr>
    <w:bookmarkStart w:id="1" w:name="PageNumWizard_FOOTER_Базовый3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26</w:t>
    </w:r>
    <w:r>
      <w:rPr/>
      <w:fldChar w:fldCharType="end"/>
    </w:r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847a5"/>
    <w:rPr>
      <w:rFonts w:ascii="Segoe UI" w:hAnsi="Segoe UI" w:cs="Segoe UI"/>
      <w:sz w:val="18"/>
      <w:szCs w:val="18"/>
    </w:rPr>
  </w:style>
  <w:style w:type="character" w:styleId="Style15">
    <w:name w:val="Символ нумерации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847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Style20"/>
    <w:pPr>
      <w:suppressLineNumbers/>
    </w:pPr>
    <w:rPr/>
  </w:style>
  <w:style w:type="paragraph" w:styleId="Style21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4AF6-CB03-4C0E-A9F5-CE08D05B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LibreOffice/7.6.0.3$Linux_X86_64 LibreOffice_project/60$Build-3</Application>
  <AppVersion>15.0000</AppVersion>
  <Pages>26</Pages>
  <Words>4164</Words>
  <Characters>30520</Characters>
  <CharactersWithSpaces>34472</CharactersWithSpaces>
  <Paragraphs>193</Paragraphs>
  <Company>apsk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2022-09-21T08:10:00Z</dcterms:created>
  <dc:creator>Моисеев Дмитрий Николаевич</dc:creator>
  <dc:description/>
  <dc:language>ru-RU</dc:language>
  <cp:lastModifiedBy/>
  <cp:lastPrinted>2023-10-06T15:38:32Z</cp:lastPrinted>
  <dcterms:modified xsi:type="dcterms:W3CDTF">2023-10-06T15:41:33Z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